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12" w:rsidRPr="003B7282" w:rsidRDefault="00C75AE7" w:rsidP="00EF084F">
      <w:pPr>
        <w:pStyle w:val="En-tte"/>
        <w:ind w:left="1416"/>
        <w:jc w:val="left"/>
        <w:rPr>
          <w:smallCaps/>
          <w:shadow/>
          <w:color w:val="984806" w:themeColor="accent6" w:themeShade="80"/>
        </w:rPr>
      </w:pPr>
      <w:r w:rsidRPr="00C75AE7">
        <w:rPr>
          <w:noProof/>
          <w:color w:val="365F91" w:themeColor="accent1" w:themeShade="BF"/>
          <w:lang w:eastAsia="fr-FR"/>
        </w:rPr>
        <w:pict>
          <v:group id="_x0000_s1026" style="position:absolute;left:0;text-align:left;margin-left:430.65pt;margin-top:-40.6pt;width:105.1pt;height:116.05pt;rotation:90;flip:x y;z-index:251660288" coordorigin="5531,9226" coordsize="5291,5845">
            <o:lock v:ext="edit" aspectratio="t"/>
            <v:shape id="_x0000_s1027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974706 [1609]" strokecolor="black [3213]" strokeweight="2.25pt">
              <v:fill color2="#f79646 [3209]" focusposition=".5,.5" focussize="" type="gradientRadial"/>
              <v:shadow on="t" type="perspective" color="#974706 [1609]" offset="1pt" offset2="-3pt"/>
              <v:path arrowok="t"/>
              <o:lock v:ext="edit" aspectratio="t"/>
            </v:shape>
            <v:oval id="_x0000_s1028" style="position:absolute;left:6117;top:10212;width:4526;height:4258;rotation:41366637fd;flip:y" fillcolor="#fabf8f [1945]" strokecolor="#974706 [1609]" strokeweight="2.25pt">
              <v:fill color2="#f79646 [3209]" focusposition=".5,.5" focussize="" focus="100%" type="gradientRadial"/>
              <v:shadow on="t" type="perspective" color="#974706 [1609]" offset="1pt" offset2="-3pt"/>
              <o:lock v:ext="edit" aspectratio="t"/>
            </v:oval>
            <v:oval id="_x0000_s1029" style="position:absolute;left:6217;top:10481;width:3424;height:3221;rotation:41366637fd;flip:y;v-text-anchor:middle" fillcolor="#ffc000" strokecolor="#e36c0a [2409]" strokeweight="2.25pt">
              <v:fill color2="yellow" rotate="t" focusposition=".5,.5" focussize="" type="gradientRadial"/>
              <o:lock v:ext="edit" aspectratio="t"/>
              <v:textbox inset="0,0,0,0">
                <w:txbxContent>
                  <w:p w:rsidR="00BF1012" w:rsidRPr="002F4FCE" w:rsidRDefault="00BF1012" w:rsidP="00BF1012">
                    <w:pPr>
                      <w:pStyle w:val="En-tte"/>
                      <w:jc w:val="center"/>
                      <w:rPr>
                        <w:b/>
                        <w:bCs/>
                        <w:shadow/>
                        <w:color w:val="984806" w:themeColor="accent6" w:themeShade="80"/>
                      </w:rPr>
                    </w:pPr>
                    <w:r w:rsidRPr="002F4FCE">
                      <w:rPr>
                        <w:b/>
                        <w:bCs/>
                        <w:shadow/>
                        <w:color w:val="984806" w:themeColor="accent6" w:themeShade="80"/>
                      </w:rPr>
                      <w:t>Projet de classe</w:t>
                    </w:r>
                  </w:p>
                  <w:p w:rsidR="00BF1012" w:rsidRPr="002F4FCE" w:rsidRDefault="00BF1012" w:rsidP="00BF1012">
                    <w:pPr>
                      <w:pStyle w:val="En-tte"/>
                      <w:jc w:val="center"/>
                      <w:rPr>
                        <w:b/>
                        <w:bCs/>
                        <w:shadow/>
                        <w:color w:val="984806" w:themeColor="accent6" w:themeShade="80"/>
                      </w:rPr>
                    </w:pPr>
                    <w:r w:rsidRPr="002F4FCE">
                      <w:rPr>
                        <w:b/>
                        <w:bCs/>
                        <w:shadow/>
                        <w:color w:val="984806" w:themeColor="accent6" w:themeShade="80"/>
                      </w:rPr>
                      <w:t>2011-12</w:t>
                    </w:r>
                  </w:p>
                </w:txbxContent>
              </v:textbox>
            </v:oval>
          </v:group>
        </w:pict>
      </w:r>
      <w:sdt>
        <w:sdtPr>
          <w:rPr>
            <w:smallCaps/>
            <w:shadow/>
            <w:color w:val="984806" w:themeColor="accent6" w:themeShade="80"/>
            <w:sz w:val="52"/>
          </w:rPr>
          <w:alias w:val="Titre"/>
          <w:id w:val="78131009"/>
          <w:placeholder>
            <w:docPart w:val="4FAC702E1E58427D804BA30E18CA4C3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BF1012">
            <w:rPr>
              <w:smallCaps/>
              <w:shadow/>
              <w:color w:val="984806" w:themeColor="accent6" w:themeShade="80"/>
              <w:sz w:val="52"/>
            </w:rPr>
            <w:t>Aides à apporter aux élèves</w:t>
          </w:r>
        </w:sdtContent>
      </w:sdt>
      <w:r w:rsidR="00BF1012">
        <w:rPr>
          <w:smallCaps/>
          <w:shadow/>
          <w:color w:val="984806" w:themeColor="accent6" w:themeShade="80"/>
        </w:rPr>
        <w:t xml:space="preserve">  </w:t>
      </w:r>
    </w:p>
    <w:p w:rsidR="00BF1012" w:rsidRPr="009955DF" w:rsidRDefault="00C75AE7" w:rsidP="00BF1012">
      <w:pPr>
        <w:pStyle w:val="En-tte"/>
        <w:spacing w:line="480" w:lineRule="auto"/>
        <w:jc w:val="center"/>
        <w:rPr>
          <w:color w:val="365F91" w:themeColor="accent1" w:themeShade="BF"/>
        </w:rPr>
      </w:pPr>
      <w:r w:rsidRPr="00C75AE7">
        <w:rPr>
          <w:color w:val="365F91" w:themeColor="accent1" w:themeShade="B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BD14801_"/>
          </v:shape>
        </w:pict>
      </w:r>
    </w:p>
    <w:tbl>
      <w:tblPr>
        <w:tblStyle w:val="Grilledutableau"/>
        <w:tblW w:w="10828" w:type="dxa"/>
        <w:tblCellSpacing w:w="28" w:type="dxa"/>
        <w:tblLook w:val="04A0"/>
      </w:tblPr>
      <w:tblGrid>
        <w:gridCol w:w="2099"/>
        <w:gridCol w:w="6692"/>
        <w:gridCol w:w="2037"/>
      </w:tblGrid>
      <w:tr w:rsidR="00224BF3" w:rsidTr="00B55030">
        <w:trPr>
          <w:tblCellSpacing w:w="28" w:type="dxa"/>
        </w:trPr>
        <w:tc>
          <w:tcPr>
            <w:tcW w:w="2015" w:type="dxa"/>
            <w:vMerge w:val="restart"/>
            <w:vAlign w:val="center"/>
          </w:tcPr>
          <w:p w:rsidR="00224BF3" w:rsidRPr="00BF1012" w:rsidRDefault="00224BF3" w:rsidP="00BF1012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Pendant la journée</w:t>
            </w:r>
          </w:p>
        </w:tc>
        <w:tc>
          <w:tcPr>
            <w:tcW w:w="6636" w:type="dxa"/>
            <w:vAlign w:val="center"/>
          </w:tcPr>
          <w:p w:rsidR="00224BF3" w:rsidRPr="00736416" w:rsidRDefault="00224BF3" w:rsidP="00BF1012">
            <w:pPr>
              <w:jc w:val="both"/>
              <w:rPr>
                <w:sz w:val="28"/>
              </w:rPr>
            </w:pPr>
            <w:r w:rsidRPr="00736416">
              <w:rPr>
                <w:b/>
                <w:sz w:val="28"/>
              </w:rPr>
              <w:t>placer en tuteurs</w:t>
            </w:r>
            <w:r w:rsidRPr="00736416">
              <w:rPr>
                <w:sz w:val="28"/>
              </w:rPr>
              <w:t xml:space="preserve"> pour valoriser leurs compétences ou créer des situations de rapports positifs avec les autres</w:t>
            </w:r>
          </w:p>
        </w:tc>
        <w:tc>
          <w:tcPr>
            <w:tcW w:w="1953" w:type="dxa"/>
            <w:vAlign w:val="center"/>
          </w:tcPr>
          <w:p w:rsidR="00224BF3" w:rsidRPr="00224BF3" w:rsidRDefault="00224BF3" w:rsidP="00BF1012">
            <w:pPr>
              <w:rPr>
                <w:smallCaps/>
                <w:sz w:val="28"/>
              </w:rPr>
            </w:pPr>
          </w:p>
        </w:tc>
      </w:tr>
      <w:tr w:rsidR="00224BF3" w:rsidTr="00D526F9">
        <w:trPr>
          <w:tblCellSpacing w:w="28" w:type="dxa"/>
        </w:trPr>
        <w:tc>
          <w:tcPr>
            <w:tcW w:w="2015" w:type="dxa"/>
            <w:vMerge/>
            <w:vAlign w:val="center"/>
          </w:tcPr>
          <w:p w:rsidR="00224BF3" w:rsidRPr="00BF1012" w:rsidRDefault="00224BF3" w:rsidP="00BF1012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6636" w:type="dxa"/>
            <w:shd w:val="clear" w:color="auto" w:fill="FFFF99"/>
            <w:vAlign w:val="center"/>
          </w:tcPr>
          <w:p w:rsidR="00224BF3" w:rsidRPr="00736416" w:rsidRDefault="00224BF3" w:rsidP="00BF1012">
            <w:pPr>
              <w:jc w:val="both"/>
              <w:rPr>
                <w:sz w:val="28"/>
              </w:rPr>
            </w:pPr>
            <w:r w:rsidRPr="00736416">
              <w:rPr>
                <w:sz w:val="28"/>
              </w:rPr>
              <w:t>utilisation d’un signal pour aider au repérage des moments où il faut absolument écoute</w:t>
            </w:r>
          </w:p>
        </w:tc>
        <w:tc>
          <w:tcPr>
            <w:tcW w:w="1953" w:type="dxa"/>
            <w:shd w:val="clear" w:color="auto" w:fill="FFFF99"/>
            <w:vAlign w:val="center"/>
          </w:tcPr>
          <w:p w:rsidR="00224BF3" w:rsidRPr="00224BF3" w:rsidRDefault="00224BF3" w:rsidP="00BF1012">
            <w:pPr>
              <w:rPr>
                <w:smallCaps/>
                <w:sz w:val="28"/>
              </w:rPr>
            </w:pPr>
          </w:p>
        </w:tc>
      </w:tr>
      <w:tr w:rsidR="00224BF3" w:rsidTr="00B55030">
        <w:trPr>
          <w:tblCellSpacing w:w="28" w:type="dxa"/>
        </w:trPr>
        <w:tc>
          <w:tcPr>
            <w:tcW w:w="2015" w:type="dxa"/>
            <w:vMerge/>
            <w:vAlign w:val="center"/>
          </w:tcPr>
          <w:p w:rsidR="00224BF3" w:rsidRPr="00BF1012" w:rsidRDefault="00224BF3" w:rsidP="00BF1012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6636" w:type="dxa"/>
            <w:vAlign w:val="center"/>
          </w:tcPr>
          <w:p w:rsidR="00224BF3" w:rsidRPr="00736416" w:rsidRDefault="00224BF3" w:rsidP="00BF1012">
            <w:pPr>
              <w:jc w:val="both"/>
              <w:rPr>
                <w:sz w:val="28"/>
              </w:rPr>
            </w:pPr>
            <w:r w:rsidRPr="00736416">
              <w:rPr>
                <w:sz w:val="28"/>
              </w:rPr>
              <w:t xml:space="preserve">orienter vers la pendule, l’emploi du temps, le calendrier, etc. pour se </w:t>
            </w:r>
            <w:r w:rsidRPr="00736416">
              <w:rPr>
                <w:b/>
                <w:sz w:val="28"/>
              </w:rPr>
              <w:t>repérer dans le temps</w:t>
            </w:r>
          </w:p>
        </w:tc>
        <w:tc>
          <w:tcPr>
            <w:tcW w:w="1953" w:type="dxa"/>
            <w:vAlign w:val="center"/>
          </w:tcPr>
          <w:p w:rsidR="00224BF3" w:rsidRPr="00224BF3" w:rsidRDefault="00224BF3" w:rsidP="00BF1012">
            <w:pPr>
              <w:rPr>
                <w:smallCaps/>
                <w:sz w:val="28"/>
              </w:rPr>
            </w:pPr>
          </w:p>
        </w:tc>
      </w:tr>
      <w:tr w:rsidR="00224BF3" w:rsidTr="00D526F9">
        <w:trPr>
          <w:tblCellSpacing w:w="28" w:type="dxa"/>
        </w:trPr>
        <w:tc>
          <w:tcPr>
            <w:tcW w:w="2015" w:type="dxa"/>
            <w:vMerge/>
            <w:vAlign w:val="center"/>
          </w:tcPr>
          <w:p w:rsidR="00224BF3" w:rsidRPr="00BF1012" w:rsidRDefault="00224BF3" w:rsidP="00BF1012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6636" w:type="dxa"/>
            <w:shd w:val="clear" w:color="auto" w:fill="FFFF99"/>
            <w:vAlign w:val="center"/>
          </w:tcPr>
          <w:p w:rsidR="00224BF3" w:rsidRPr="00736416" w:rsidRDefault="00224BF3" w:rsidP="00BF1012">
            <w:pPr>
              <w:jc w:val="both"/>
              <w:rPr>
                <w:sz w:val="28"/>
              </w:rPr>
            </w:pPr>
            <w:r w:rsidRPr="00736416">
              <w:rPr>
                <w:b/>
                <w:sz w:val="28"/>
              </w:rPr>
              <w:t>noter les questions</w:t>
            </w:r>
            <w:r w:rsidRPr="00736416">
              <w:rPr>
                <w:sz w:val="28"/>
              </w:rPr>
              <w:t xml:space="preserve"> et les sujets sui intéressent l’élève</w:t>
            </w:r>
          </w:p>
        </w:tc>
        <w:tc>
          <w:tcPr>
            <w:tcW w:w="1953" w:type="dxa"/>
            <w:shd w:val="clear" w:color="auto" w:fill="FFFF99"/>
            <w:vAlign w:val="center"/>
          </w:tcPr>
          <w:p w:rsidR="00224BF3" w:rsidRPr="00224BF3" w:rsidRDefault="00224BF3" w:rsidP="00BF1012">
            <w:pPr>
              <w:rPr>
                <w:smallCaps/>
                <w:sz w:val="28"/>
              </w:rPr>
            </w:pPr>
          </w:p>
        </w:tc>
      </w:tr>
      <w:tr w:rsidR="00224BF3" w:rsidTr="00B55030">
        <w:trPr>
          <w:tblCellSpacing w:w="28" w:type="dxa"/>
        </w:trPr>
        <w:tc>
          <w:tcPr>
            <w:tcW w:w="2015" w:type="dxa"/>
            <w:vMerge/>
            <w:vAlign w:val="center"/>
          </w:tcPr>
          <w:p w:rsidR="00224BF3" w:rsidRPr="00BF1012" w:rsidRDefault="00224BF3" w:rsidP="00BF1012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6636" w:type="dxa"/>
            <w:vAlign w:val="center"/>
          </w:tcPr>
          <w:p w:rsidR="00224BF3" w:rsidRPr="00736416" w:rsidRDefault="00224BF3" w:rsidP="006361DB">
            <w:pPr>
              <w:jc w:val="both"/>
              <w:rPr>
                <w:sz w:val="28"/>
              </w:rPr>
            </w:pPr>
            <w:r w:rsidRPr="00736416">
              <w:rPr>
                <w:sz w:val="28"/>
              </w:rPr>
              <w:t xml:space="preserve">aménager des temps d’activités où on peut </w:t>
            </w:r>
            <w:r w:rsidRPr="00736416">
              <w:rPr>
                <w:b/>
                <w:sz w:val="28"/>
              </w:rPr>
              <w:t>discuter</w:t>
            </w:r>
          </w:p>
        </w:tc>
        <w:tc>
          <w:tcPr>
            <w:tcW w:w="1953" w:type="dxa"/>
            <w:vAlign w:val="center"/>
          </w:tcPr>
          <w:p w:rsidR="00224BF3" w:rsidRPr="00224BF3" w:rsidRDefault="00224BF3" w:rsidP="00BF1012">
            <w:pPr>
              <w:rPr>
                <w:smallCaps/>
                <w:sz w:val="28"/>
              </w:rPr>
            </w:pPr>
          </w:p>
        </w:tc>
      </w:tr>
      <w:tr w:rsidR="00224BF3" w:rsidTr="00D526F9">
        <w:trPr>
          <w:tblCellSpacing w:w="28" w:type="dxa"/>
        </w:trPr>
        <w:tc>
          <w:tcPr>
            <w:tcW w:w="2015" w:type="dxa"/>
            <w:vMerge/>
            <w:vAlign w:val="center"/>
          </w:tcPr>
          <w:p w:rsidR="00224BF3" w:rsidRPr="00BF1012" w:rsidRDefault="00224BF3" w:rsidP="00BF1012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6636" w:type="dxa"/>
            <w:shd w:val="clear" w:color="auto" w:fill="FFFF99"/>
            <w:vAlign w:val="center"/>
          </w:tcPr>
          <w:p w:rsidR="00224BF3" w:rsidRPr="00736416" w:rsidRDefault="00224BF3" w:rsidP="006361DB">
            <w:pPr>
              <w:jc w:val="both"/>
              <w:rPr>
                <w:sz w:val="28"/>
              </w:rPr>
            </w:pPr>
            <w:r w:rsidRPr="00736416">
              <w:rPr>
                <w:b/>
                <w:sz w:val="28"/>
              </w:rPr>
              <w:t>s’assoir à côté  dans les temps d’oral</w:t>
            </w:r>
            <w:r w:rsidRPr="00736416">
              <w:rPr>
                <w:sz w:val="28"/>
              </w:rPr>
              <w:t xml:space="preserve"> pour les aider à se canaliser et se concentrer</w:t>
            </w:r>
          </w:p>
        </w:tc>
        <w:tc>
          <w:tcPr>
            <w:tcW w:w="1953" w:type="dxa"/>
            <w:shd w:val="clear" w:color="auto" w:fill="FFFF99"/>
            <w:vAlign w:val="center"/>
          </w:tcPr>
          <w:p w:rsidR="00224BF3" w:rsidRPr="00224BF3" w:rsidRDefault="00224BF3" w:rsidP="00BF1012">
            <w:pPr>
              <w:rPr>
                <w:smallCaps/>
                <w:sz w:val="28"/>
              </w:rPr>
            </w:pPr>
          </w:p>
        </w:tc>
      </w:tr>
      <w:tr w:rsidR="00224BF3" w:rsidTr="00B55030">
        <w:trPr>
          <w:tblCellSpacing w:w="28" w:type="dxa"/>
        </w:trPr>
        <w:tc>
          <w:tcPr>
            <w:tcW w:w="2015" w:type="dxa"/>
            <w:vMerge/>
            <w:vAlign w:val="center"/>
          </w:tcPr>
          <w:p w:rsidR="00224BF3" w:rsidRPr="00BF1012" w:rsidRDefault="00224BF3" w:rsidP="00BF1012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6636" w:type="dxa"/>
            <w:vAlign w:val="center"/>
          </w:tcPr>
          <w:p w:rsidR="00224BF3" w:rsidRPr="00736416" w:rsidRDefault="00224BF3" w:rsidP="006361DB">
            <w:pPr>
              <w:jc w:val="both"/>
              <w:rPr>
                <w:sz w:val="28"/>
              </w:rPr>
            </w:pPr>
            <w:r w:rsidRPr="00736416">
              <w:rPr>
                <w:b/>
                <w:sz w:val="28"/>
              </w:rPr>
              <w:t>s’assoie à côté dans les temps d’oral</w:t>
            </w:r>
            <w:r w:rsidRPr="00736416">
              <w:rPr>
                <w:sz w:val="28"/>
              </w:rPr>
              <w:t xml:space="preserve"> pour aider à se concentrer et participer</w:t>
            </w:r>
          </w:p>
        </w:tc>
        <w:tc>
          <w:tcPr>
            <w:tcW w:w="1953" w:type="dxa"/>
            <w:vAlign w:val="center"/>
          </w:tcPr>
          <w:p w:rsidR="00072502" w:rsidRPr="00224BF3" w:rsidRDefault="00072502" w:rsidP="00BF1012">
            <w:pPr>
              <w:rPr>
                <w:smallCaps/>
                <w:sz w:val="28"/>
              </w:rPr>
            </w:pPr>
          </w:p>
        </w:tc>
      </w:tr>
      <w:tr w:rsidR="00224BF3" w:rsidTr="00D526F9">
        <w:trPr>
          <w:tblCellSpacing w:w="28" w:type="dxa"/>
        </w:trPr>
        <w:tc>
          <w:tcPr>
            <w:tcW w:w="2015" w:type="dxa"/>
            <w:vMerge/>
            <w:vAlign w:val="center"/>
          </w:tcPr>
          <w:p w:rsidR="00224BF3" w:rsidRPr="00BF1012" w:rsidRDefault="00224BF3" w:rsidP="00BF1012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6636" w:type="dxa"/>
            <w:shd w:val="clear" w:color="auto" w:fill="FFFF99"/>
            <w:vAlign w:val="center"/>
          </w:tcPr>
          <w:p w:rsidR="00224BF3" w:rsidRPr="00736416" w:rsidRDefault="00224BF3" w:rsidP="00224BF3">
            <w:pPr>
              <w:jc w:val="both"/>
              <w:rPr>
                <w:sz w:val="28"/>
              </w:rPr>
            </w:pPr>
            <w:r w:rsidRPr="00736416">
              <w:rPr>
                <w:sz w:val="28"/>
              </w:rPr>
              <w:t xml:space="preserve">aider à </w:t>
            </w:r>
            <w:r w:rsidRPr="00736416">
              <w:rPr>
                <w:b/>
                <w:sz w:val="28"/>
              </w:rPr>
              <w:t>gérer l’impulsivité</w:t>
            </w:r>
            <w:r w:rsidRPr="00736416">
              <w:rPr>
                <w:sz w:val="28"/>
              </w:rPr>
              <w:t xml:space="preserve"> (mise en place de petites phrases rituelles)</w:t>
            </w:r>
          </w:p>
        </w:tc>
        <w:tc>
          <w:tcPr>
            <w:tcW w:w="1953" w:type="dxa"/>
            <w:shd w:val="clear" w:color="auto" w:fill="FFFF99"/>
            <w:vAlign w:val="center"/>
          </w:tcPr>
          <w:p w:rsidR="00224BF3" w:rsidRPr="00224BF3" w:rsidRDefault="00224BF3" w:rsidP="00BF1012">
            <w:pPr>
              <w:rPr>
                <w:smallCaps/>
                <w:sz w:val="28"/>
              </w:rPr>
            </w:pPr>
          </w:p>
        </w:tc>
      </w:tr>
      <w:tr w:rsidR="00224BF3" w:rsidTr="00B55030">
        <w:trPr>
          <w:tblCellSpacing w:w="28" w:type="dxa"/>
        </w:trPr>
        <w:tc>
          <w:tcPr>
            <w:tcW w:w="2015" w:type="dxa"/>
            <w:vMerge/>
            <w:vAlign w:val="center"/>
          </w:tcPr>
          <w:p w:rsidR="00224BF3" w:rsidRPr="00BF1012" w:rsidRDefault="00224BF3" w:rsidP="00BF1012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6636" w:type="dxa"/>
            <w:vAlign w:val="center"/>
          </w:tcPr>
          <w:p w:rsidR="00224BF3" w:rsidRPr="00736416" w:rsidRDefault="00224BF3" w:rsidP="00224BF3">
            <w:pPr>
              <w:jc w:val="both"/>
              <w:rPr>
                <w:sz w:val="28"/>
              </w:rPr>
            </w:pPr>
            <w:r w:rsidRPr="00736416">
              <w:rPr>
                <w:sz w:val="28"/>
              </w:rPr>
              <w:t xml:space="preserve">dire que le comportement n’est pas adapté et proposer </w:t>
            </w:r>
            <w:r w:rsidRPr="00736416">
              <w:rPr>
                <w:b/>
                <w:sz w:val="28"/>
              </w:rPr>
              <w:t>d’autres façons de s’exprimer</w:t>
            </w:r>
          </w:p>
        </w:tc>
        <w:tc>
          <w:tcPr>
            <w:tcW w:w="1953" w:type="dxa"/>
            <w:vAlign w:val="center"/>
          </w:tcPr>
          <w:p w:rsidR="00072502" w:rsidRPr="00224BF3" w:rsidRDefault="00072502" w:rsidP="00BF1012">
            <w:pPr>
              <w:rPr>
                <w:smallCaps/>
                <w:sz w:val="28"/>
              </w:rPr>
            </w:pPr>
          </w:p>
        </w:tc>
      </w:tr>
      <w:tr w:rsidR="00224BF3" w:rsidTr="00D526F9">
        <w:trPr>
          <w:tblCellSpacing w:w="28" w:type="dxa"/>
        </w:trPr>
        <w:tc>
          <w:tcPr>
            <w:tcW w:w="2015" w:type="dxa"/>
            <w:vMerge/>
            <w:vAlign w:val="center"/>
          </w:tcPr>
          <w:p w:rsidR="00224BF3" w:rsidRPr="00BF1012" w:rsidRDefault="00224BF3" w:rsidP="00BF1012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6636" w:type="dxa"/>
            <w:shd w:val="clear" w:color="auto" w:fill="FFFF99"/>
            <w:vAlign w:val="center"/>
          </w:tcPr>
          <w:p w:rsidR="00224BF3" w:rsidRPr="00736416" w:rsidRDefault="00224BF3" w:rsidP="00BF1012">
            <w:pPr>
              <w:jc w:val="both"/>
              <w:rPr>
                <w:sz w:val="28"/>
              </w:rPr>
            </w:pPr>
            <w:r w:rsidRPr="00736416">
              <w:rPr>
                <w:b/>
                <w:sz w:val="28"/>
              </w:rPr>
              <w:t>d’assistance pour effectuer correctement des gestes scolaires</w:t>
            </w:r>
            <w:r w:rsidRPr="00736416">
              <w:rPr>
                <w:sz w:val="28"/>
              </w:rPr>
              <w:t xml:space="preserve"> quotidiens : ranger ses affaires, mettre son travail à corriger, s’appliquer, bien présenter son cahier,….</w:t>
            </w:r>
          </w:p>
        </w:tc>
        <w:tc>
          <w:tcPr>
            <w:tcW w:w="1953" w:type="dxa"/>
            <w:shd w:val="clear" w:color="auto" w:fill="FFFF99"/>
            <w:vAlign w:val="center"/>
          </w:tcPr>
          <w:p w:rsidR="00072502" w:rsidRPr="00224BF3" w:rsidRDefault="00072502" w:rsidP="00BF1012">
            <w:pPr>
              <w:rPr>
                <w:smallCaps/>
                <w:sz w:val="28"/>
              </w:rPr>
            </w:pPr>
          </w:p>
        </w:tc>
      </w:tr>
      <w:tr w:rsidR="00224BF3" w:rsidTr="00B55030">
        <w:trPr>
          <w:tblCellSpacing w:w="28" w:type="dxa"/>
        </w:trPr>
        <w:tc>
          <w:tcPr>
            <w:tcW w:w="2015" w:type="dxa"/>
            <w:vMerge/>
            <w:vAlign w:val="center"/>
          </w:tcPr>
          <w:p w:rsidR="00224BF3" w:rsidRPr="00BF1012" w:rsidRDefault="00224BF3" w:rsidP="00BF1012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6636" w:type="dxa"/>
            <w:vAlign w:val="center"/>
          </w:tcPr>
          <w:p w:rsidR="00224BF3" w:rsidRPr="00736416" w:rsidRDefault="00224BF3" w:rsidP="00BF1012">
            <w:pPr>
              <w:jc w:val="both"/>
              <w:rPr>
                <w:sz w:val="28"/>
              </w:rPr>
            </w:pPr>
            <w:r w:rsidRPr="00736416">
              <w:rPr>
                <w:b/>
                <w:sz w:val="28"/>
              </w:rPr>
              <w:t>solliciter individuellement</w:t>
            </w:r>
            <w:r w:rsidRPr="00736416">
              <w:rPr>
                <w:sz w:val="28"/>
              </w:rPr>
              <w:t xml:space="preserve"> pour qu’ils participent et dont il faut particulièrement </w:t>
            </w:r>
            <w:r w:rsidRPr="00736416">
              <w:rPr>
                <w:b/>
                <w:sz w:val="28"/>
              </w:rPr>
              <w:t>valoriser la participation</w:t>
            </w:r>
            <w:r w:rsidRPr="00736416">
              <w:rPr>
                <w:sz w:val="28"/>
              </w:rPr>
              <w:t> </w:t>
            </w:r>
          </w:p>
        </w:tc>
        <w:tc>
          <w:tcPr>
            <w:tcW w:w="1953" w:type="dxa"/>
            <w:vAlign w:val="center"/>
          </w:tcPr>
          <w:p w:rsidR="00224BF3" w:rsidRPr="00224BF3" w:rsidRDefault="00224BF3" w:rsidP="00BF1012">
            <w:pPr>
              <w:rPr>
                <w:smallCaps/>
                <w:sz w:val="28"/>
              </w:rPr>
            </w:pPr>
          </w:p>
        </w:tc>
      </w:tr>
      <w:tr w:rsidR="00224BF3" w:rsidTr="00D526F9">
        <w:trPr>
          <w:tblCellSpacing w:w="28" w:type="dxa"/>
        </w:trPr>
        <w:tc>
          <w:tcPr>
            <w:tcW w:w="2015" w:type="dxa"/>
            <w:vMerge/>
            <w:vAlign w:val="center"/>
          </w:tcPr>
          <w:p w:rsidR="00224BF3" w:rsidRPr="00BF1012" w:rsidRDefault="00224BF3" w:rsidP="00BF1012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6636" w:type="dxa"/>
            <w:shd w:val="clear" w:color="auto" w:fill="FFFF99"/>
            <w:vAlign w:val="center"/>
          </w:tcPr>
          <w:p w:rsidR="00224BF3" w:rsidRPr="00736416" w:rsidRDefault="00224BF3" w:rsidP="00BF1012">
            <w:pPr>
              <w:jc w:val="both"/>
              <w:rPr>
                <w:sz w:val="28"/>
              </w:rPr>
            </w:pPr>
            <w:r w:rsidRPr="00736416">
              <w:rPr>
                <w:b/>
                <w:sz w:val="28"/>
              </w:rPr>
              <w:t>ne faut pas répondre aux comportements provocateurs</w:t>
            </w:r>
            <w:r w:rsidRPr="00736416">
              <w:rPr>
                <w:sz w:val="28"/>
              </w:rPr>
              <w:t xml:space="preserve"> par de l’attention ou de la colère mais en les ignorant ou en les excluant</w:t>
            </w:r>
          </w:p>
        </w:tc>
        <w:tc>
          <w:tcPr>
            <w:tcW w:w="1953" w:type="dxa"/>
            <w:shd w:val="clear" w:color="auto" w:fill="FFFF99"/>
            <w:vAlign w:val="center"/>
          </w:tcPr>
          <w:p w:rsidR="00072502" w:rsidRPr="00224BF3" w:rsidRDefault="00072502" w:rsidP="00BF1012">
            <w:pPr>
              <w:rPr>
                <w:smallCaps/>
                <w:sz w:val="28"/>
              </w:rPr>
            </w:pPr>
          </w:p>
        </w:tc>
      </w:tr>
      <w:tr w:rsidR="00224BF3" w:rsidTr="00B55030">
        <w:trPr>
          <w:tblCellSpacing w:w="28" w:type="dxa"/>
        </w:trPr>
        <w:tc>
          <w:tcPr>
            <w:tcW w:w="2015" w:type="dxa"/>
            <w:shd w:val="clear" w:color="auto" w:fill="FBD4B4" w:themeFill="accent6" w:themeFillTint="66"/>
            <w:vAlign w:val="center"/>
          </w:tcPr>
          <w:p w:rsidR="00224BF3" w:rsidRPr="00BF1012" w:rsidRDefault="00A12CB0" w:rsidP="00BF1012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Récréation</w:t>
            </w:r>
          </w:p>
        </w:tc>
        <w:tc>
          <w:tcPr>
            <w:tcW w:w="6636" w:type="dxa"/>
            <w:shd w:val="clear" w:color="auto" w:fill="FBD4B4" w:themeFill="accent6" w:themeFillTint="66"/>
            <w:vAlign w:val="center"/>
          </w:tcPr>
          <w:p w:rsidR="00224BF3" w:rsidRPr="00736416" w:rsidRDefault="00A12CB0" w:rsidP="00BF1012">
            <w:pPr>
              <w:jc w:val="both"/>
              <w:rPr>
                <w:b/>
                <w:sz w:val="28"/>
              </w:rPr>
            </w:pPr>
            <w:r w:rsidRPr="00736416">
              <w:rPr>
                <w:sz w:val="28"/>
              </w:rPr>
              <w:t>inciter à prendre des jeux de cour pour stimuler la socialisation</w:t>
            </w:r>
          </w:p>
        </w:tc>
        <w:tc>
          <w:tcPr>
            <w:tcW w:w="1953" w:type="dxa"/>
            <w:shd w:val="clear" w:color="auto" w:fill="FBD4B4" w:themeFill="accent6" w:themeFillTint="66"/>
            <w:vAlign w:val="center"/>
          </w:tcPr>
          <w:p w:rsidR="00A12CB0" w:rsidRPr="00224BF3" w:rsidRDefault="00A12CB0" w:rsidP="00BF1012">
            <w:pPr>
              <w:rPr>
                <w:smallCaps/>
                <w:sz w:val="28"/>
              </w:rPr>
            </w:pPr>
          </w:p>
        </w:tc>
      </w:tr>
      <w:tr w:rsidR="00312204" w:rsidTr="00B55030">
        <w:trPr>
          <w:tblCellSpacing w:w="28" w:type="dxa"/>
        </w:trPr>
        <w:tc>
          <w:tcPr>
            <w:tcW w:w="2015" w:type="dxa"/>
            <w:vMerge w:val="restart"/>
            <w:vAlign w:val="center"/>
          </w:tcPr>
          <w:p w:rsidR="00312204" w:rsidRPr="00BF1012" w:rsidRDefault="00312204" w:rsidP="00BF1012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Avant un exercice</w:t>
            </w:r>
          </w:p>
        </w:tc>
        <w:tc>
          <w:tcPr>
            <w:tcW w:w="6636" w:type="dxa"/>
            <w:vAlign w:val="center"/>
          </w:tcPr>
          <w:p w:rsidR="00312204" w:rsidRPr="00736416" w:rsidRDefault="00312204" w:rsidP="00BF1012">
            <w:pPr>
              <w:jc w:val="both"/>
              <w:rPr>
                <w:b/>
                <w:sz w:val="28"/>
              </w:rPr>
            </w:pPr>
            <w:r w:rsidRPr="00736416">
              <w:rPr>
                <w:sz w:val="28"/>
              </w:rPr>
              <w:t xml:space="preserve">d’un adulte avec eux pour leur faire </w:t>
            </w:r>
            <w:r w:rsidRPr="00736416">
              <w:rPr>
                <w:b/>
                <w:sz w:val="28"/>
              </w:rPr>
              <w:t>lire la consigne des exercices et pour la leur faire reformuler</w:t>
            </w:r>
            <w:r w:rsidRPr="00736416">
              <w:rPr>
                <w:sz w:val="28"/>
              </w:rPr>
              <w:t xml:space="preserve"> ensuite </w:t>
            </w:r>
          </w:p>
        </w:tc>
        <w:tc>
          <w:tcPr>
            <w:tcW w:w="1953" w:type="dxa"/>
            <w:vAlign w:val="center"/>
          </w:tcPr>
          <w:p w:rsidR="00312204" w:rsidRPr="00224BF3" w:rsidRDefault="00312204" w:rsidP="00BF1012">
            <w:pPr>
              <w:rPr>
                <w:smallCaps/>
                <w:sz w:val="28"/>
              </w:rPr>
            </w:pPr>
          </w:p>
        </w:tc>
      </w:tr>
      <w:tr w:rsidR="00312204" w:rsidTr="00D526F9">
        <w:trPr>
          <w:tblCellSpacing w:w="28" w:type="dxa"/>
        </w:trPr>
        <w:tc>
          <w:tcPr>
            <w:tcW w:w="2015" w:type="dxa"/>
            <w:vMerge/>
            <w:vAlign w:val="center"/>
          </w:tcPr>
          <w:p w:rsidR="00312204" w:rsidRPr="00BF1012" w:rsidRDefault="00312204" w:rsidP="00BF1012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6636" w:type="dxa"/>
            <w:shd w:val="clear" w:color="auto" w:fill="FFFF99"/>
            <w:vAlign w:val="center"/>
          </w:tcPr>
          <w:p w:rsidR="00312204" w:rsidRPr="00736416" w:rsidRDefault="00312204" w:rsidP="00BF1012">
            <w:pPr>
              <w:jc w:val="both"/>
              <w:rPr>
                <w:b/>
                <w:sz w:val="28"/>
              </w:rPr>
            </w:pPr>
            <w:r w:rsidRPr="00736416">
              <w:rPr>
                <w:b/>
                <w:sz w:val="28"/>
              </w:rPr>
              <w:t>surligner le premier interligne</w:t>
            </w:r>
            <w:r w:rsidRPr="00736416">
              <w:rPr>
                <w:sz w:val="28"/>
              </w:rPr>
              <w:t xml:space="preserve"> pour écrire à la bonne taille</w:t>
            </w:r>
          </w:p>
        </w:tc>
        <w:tc>
          <w:tcPr>
            <w:tcW w:w="1953" w:type="dxa"/>
            <w:shd w:val="clear" w:color="auto" w:fill="FFFF99"/>
            <w:vAlign w:val="center"/>
          </w:tcPr>
          <w:p w:rsidR="00312204" w:rsidRPr="00224BF3" w:rsidRDefault="00312204" w:rsidP="00BF1012">
            <w:pPr>
              <w:rPr>
                <w:smallCaps/>
                <w:sz w:val="28"/>
              </w:rPr>
            </w:pPr>
          </w:p>
        </w:tc>
      </w:tr>
      <w:tr w:rsidR="00312204" w:rsidTr="00B55030">
        <w:trPr>
          <w:tblCellSpacing w:w="28" w:type="dxa"/>
        </w:trPr>
        <w:tc>
          <w:tcPr>
            <w:tcW w:w="2015" w:type="dxa"/>
            <w:vMerge/>
            <w:vAlign w:val="center"/>
          </w:tcPr>
          <w:p w:rsidR="00312204" w:rsidRPr="00BF1012" w:rsidRDefault="00312204" w:rsidP="00BF1012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6636" w:type="dxa"/>
            <w:vAlign w:val="center"/>
          </w:tcPr>
          <w:p w:rsidR="00312204" w:rsidRPr="00736416" w:rsidRDefault="00312204" w:rsidP="00312204">
            <w:pPr>
              <w:jc w:val="both"/>
              <w:rPr>
                <w:b/>
                <w:sz w:val="28"/>
              </w:rPr>
            </w:pPr>
            <w:r w:rsidRPr="00736416">
              <w:rPr>
                <w:b/>
                <w:sz w:val="28"/>
              </w:rPr>
              <w:t>surligner l’espace d’écriture et écrire la date en chiffres pour qu’ils la repassent</w:t>
            </w:r>
          </w:p>
        </w:tc>
        <w:tc>
          <w:tcPr>
            <w:tcW w:w="1953" w:type="dxa"/>
            <w:vAlign w:val="center"/>
          </w:tcPr>
          <w:p w:rsidR="00312204" w:rsidRPr="00224BF3" w:rsidRDefault="00312204" w:rsidP="00BF1012">
            <w:pPr>
              <w:rPr>
                <w:smallCaps/>
                <w:sz w:val="28"/>
              </w:rPr>
            </w:pPr>
          </w:p>
        </w:tc>
      </w:tr>
      <w:tr w:rsidR="00312204" w:rsidTr="00D526F9">
        <w:trPr>
          <w:tblCellSpacing w:w="28" w:type="dxa"/>
        </w:trPr>
        <w:tc>
          <w:tcPr>
            <w:tcW w:w="2015" w:type="dxa"/>
            <w:vMerge/>
            <w:vAlign w:val="center"/>
          </w:tcPr>
          <w:p w:rsidR="00312204" w:rsidRPr="00BF1012" w:rsidRDefault="00312204" w:rsidP="00BF1012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6636" w:type="dxa"/>
            <w:shd w:val="clear" w:color="auto" w:fill="FFFF99"/>
            <w:vAlign w:val="center"/>
          </w:tcPr>
          <w:p w:rsidR="00312204" w:rsidRPr="00736416" w:rsidRDefault="00312204" w:rsidP="00BF1012">
            <w:pPr>
              <w:jc w:val="both"/>
              <w:rPr>
                <w:b/>
                <w:sz w:val="28"/>
              </w:rPr>
            </w:pPr>
            <w:r w:rsidRPr="00736416">
              <w:rPr>
                <w:sz w:val="28"/>
              </w:rPr>
              <w:t xml:space="preserve">rappeler comment </w:t>
            </w:r>
            <w:r w:rsidRPr="00736416">
              <w:rPr>
                <w:b/>
                <w:sz w:val="28"/>
              </w:rPr>
              <w:t>présenter leur cahier et coller proprement</w:t>
            </w:r>
          </w:p>
        </w:tc>
        <w:tc>
          <w:tcPr>
            <w:tcW w:w="1953" w:type="dxa"/>
            <w:shd w:val="clear" w:color="auto" w:fill="FFFF99"/>
            <w:vAlign w:val="center"/>
          </w:tcPr>
          <w:p w:rsidR="00312204" w:rsidRPr="00224BF3" w:rsidRDefault="00312204" w:rsidP="00BF1012">
            <w:pPr>
              <w:rPr>
                <w:smallCaps/>
                <w:sz w:val="28"/>
              </w:rPr>
            </w:pPr>
          </w:p>
        </w:tc>
      </w:tr>
      <w:tr w:rsidR="00DC79A5" w:rsidTr="00B55030">
        <w:trPr>
          <w:tblCellSpacing w:w="28" w:type="dxa"/>
        </w:trPr>
        <w:tc>
          <w:tcPr>
            <w:tcW w:w="2015" w:type="dxa"/>
            <w:vMerge w:val="restart"/>
            <w:shd w:val="clear" w:color="auto" w:fill="FBD4B4" w:themeFill="accent6" w:themeFillTint="66"/>
            <w:vAlign w:val="center"/>
          </w:tcPr>
          <w:p w:rsidR="00DC79A5" w:rsidRPr="00BF1012" w:rsidRDefault="00DC79A5" w:rsidP="00BF1012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Pendant un exercice</w:t>
            </w:r>
          </w:p>
        </w:tc>
        <w:tc>
          <w:tcPr>
            <w:tcW w:w="6636" w:type="dxa"/>
            <w:shd w:val="clear" w:color="auto" w:fill="FBD4B4" w:themeFill="accent6" w:themeFillTint="66"/>
            <w:vAlign w:val="center"/>
          </w:tcPr>
          <w:p w:rsidR="00DC79A5" w:rsidRPr="00736416" w:rsidRDefault="00DC79A5" w:rsidP="00BF1012">
            <w:pPr>
              <w:jc w:val="both"/>
              <w:rPr>
                <w:b/>
                <w:sz w:val="28"/>
              </w:rPr>
            </w:pPr>
            <w:r w:rsidRPr="00736416">
              <w:rPr>
                <w:sz w:val="28"/>
              </w:rPr>
              <w:t xml:space="preserve">passer pour </w:t>
            </w:r>
            <w:r w:rsidRPr="00736416">
              <w:rPr>
                <w:b/>
                <w:sz w:val="28"/>
              </w:rPr>
              <w:t>vérifier qu’ils sont en train de travailler</w:t>
            </w:r>
            <w:r w:rsidRPr="00736416">
              <w:rPr>
                <w:sz w:val="28"/>
              </w:rPr>
              <w:t xml:space="preserve"> et ne font pas autre chose et qu’il faut relancer pour les </w:t>
            </w:r>
            <w:r w:rsidRPr="00736416">
              <w:rPr>
                <w:b/>
                <w:sz w:val="28"/>
              </w:rPr>
              <w:t>inciter à finir leur travail</w:t>
            </w:r>
            <w:r w:rsidRPr="00736416">
              <w:rPr>
                <w:sz w:val="28"/>
              </w:rPr>
              <w:t> </w:t>
            </w:r>
          </w:p>
        </w:tc>
        <w:tc>
          <w:tcPr>
            <w:tcW w:w="1953" w:type="dxa"/>
            <w:shd w:val="clear" w:color="auto" w:fill="FBD4B4" w:themeFill="accent6" w:themeFillTint="66"/>
            <w:vAlign w:val="center"/>
          </w:tcPr>
          <w:p w:rsidR="00DC79A5" w:rsidRPr="00224BF3" w:rsidRDefault="00DC79A5" w:rsidP="00BF1012">
            <w:pPr>
              <w:rPr>
                <w:smallCaps/>
                <w:sz w:val="28"/>
              </w:rPr>
            </w:pPr>
          </w:p>
        </w:tc>
      </w:tr>
      <w:tr w:rsidR="00DC79A5" w:rsidTr="00D526F9">
        <w:trPr>
          <w:tblCellSpacing w:w="28" w:type="dxa"/>
        </w:trPr>
        <w:tc>
          <w:tcPr>
            <w:tcW w:w="2015" w:type="dxa"/>
            <w:vMerge/>
            <w:shd w:val="clear" w:color="auto" w:fill="FBD4B4" w:themeFill="accent6" w:themeFillTint="66"/>
            <w:vAlign w:val="center"/>
          </w:tcPr>
          <w:p w:rsidR="00DC79A5" w:rsidRPr="00BF1012" w:rsidRDefault="00DC79A5" w:rsidP="00BF1012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6636" w:type="dxa"/>
            <w:shd w:val="clear" w:color="auto" w:fill="FABF8F" w:themeFill="accent6" w:themeFillTint="99"/>
            <w:vAlign w:val="center"/>
          </w:tcPr>
          <w:p w:rsidR="00DC79A5" w:rsidRPr="00736416" w:rsidRDefault="00DC79A5" w:rsidP="00BF1012">
            <w:pPr>
              <w:jc w:val="both"/>
              <w:rPr>
                <w:b/>
                <w:sz w:val="28"/>
              </w:rPr>
            </w:pPr>
            <w:r w:rsidRPr="00736416">
              <w:rPr>
                <w:sz w:val="28"/>
              </w:rPr>
              <w:t xml:space="preserve">passer pendant les </w:t>
            </w:r>
            <w:r w:rsidRPr="00736416">
              <w:rPr>
                <w:b/>
                <w:sz w:val="28"/>
              </w:rPr>
              <w:t xml:space="preserve">exercices de lecture pour leur faire </w:t>
            </w:r>
            <w:r w:rsidRPr="00736416">
              <w:rPr>
                <w:b/>
                <w:sz w:val="28"/>
              </w:rPr>
              <w:lastRenderedPageBreak/>
              <w:t>lire les mots</w:t>
            </w:r>
            <w:r w:rsidRPr="00736416">
              <w:rPr>
                <w:sz w:val="28"/>
              </w:rPr>
              <w:t xml:space="preserve"> sur lesquels ils travaillent </w:t>
            </w:r>
          </w:p>
        </w:tc>
        <w:tc>
          <w:tcPr>
            <w:tcW w:w="1953" w:type="dxa"/>
            <w:shd w:val="clear" w:color="auto" w:fill="FABF8F" w:themeFill="accent6" w:themeFillTint="99"/>
            <w:vAlign w:val="center"/>
          </w:tcPr>
          <w:p w:rsidR="00DC79A5" w:rsidRPr="00224BF3" w:rsidRDefault="00DC79A5" w:rsidP="00BF1012">
            <w:pPr>
              <w:rPr>
                <w:smallCaps/>
                <w:sz w:val="28"/>
              </w:rPr>
            </w:pPr>
          </w:p>
        </w:tc>
      </w:tr>
      <w:tr w:rsidR="00DC79A5" w:rsidTr="00B55030">
        <w:trPr>
          <w:tblCellSpacing w:w="28" w:type="dxa"/>
        </w:trPr>
        <w:tc>
          <w:tcPr>
            <w:tcW w:w="2015" w:type="dxa"/>
            <w:vMerge/>
            <w:shd w:val="clear" w:color="auto" w:fill="FBD4B4" w:themeFill="accent6" w:themeFillTint="66"/>
            <w:vAlign w:val="center"/>
          </w:tcPr>
          <w:p w:rsidR="00DC79A5" w:rsidRPr="00BF1012" w:rsidRDefault="00DC79A5" w:rsidP="00BF1012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6636" w:type="dxa"/>
            <w:shd w:val="clear" w:color="auto" w:fill="FBD4B4" w:themeFill="accent6" w:themeFillTint="66"/>
            <w:vAlign w:val="center"/>
          </w:tcPr>
          <w:p w:rsidR="00DC79A5" w:rsidRPr="00736416" w:rsidRDefault="00DC79A5" w:rsidP="00BF1012">
            <w:pPr>
              <w:jc w:val="both"/>
              <w:rPr>
                <w:b/>
                <w:sz w:val="28"/>
              </w:rPr>
            </w:pPr>
            <w:r w:rsidRPr="00736416">
              <w:rPr>
                <w:b/>
                <w:sz w:val="28"/>
              </w:rPr>
              <w:t>envoyer chercher des bandes numériques</w:t>
            </w:r>
            <w:r w:rsidRPr="00736416">
              <w:rPr>
                <w:sz w:val="28"/>
              </w:rPr>
              <w:t xml:space="preserve"> appropriées pour les exercices de numération</w:t>
            </w:r>
          </w:p>
        </w:tc>
        <w:tc>
          <w:tcPr>
            <w:tcW w:w="1953" w:type="dxa"/>
            <w:shd w:val="clear" w:color="auto" w:fill="FBD4B4" w:themeFill="accent6" w:themeFillTint="66"/>
            <w:vAlign w:val="center"/>
          </w:tcPr>
          <w:p w:rsidR="00DC79A5" w:rsidRPr="00224BF3" w:rsidRDefault="00DC79A5" w:rsidP="00BF1012">
            <w:pPr>
              <w:rPr>
                <w:smallCaps/>
                <w:sz w:val="28"/>
              </w:rPr>
            </w:pPr>
          </w:p>
        </w:tc>
      </w:tr>
      <w:tr w:rsidR="00DC79A5" w:rsidTr="00D526F9">
        <w:trPr>
          <w:tblCellSpacing w:w="28" w:type="dxa"/>
        </w:trPr>
        <w:tc>
          <w:tcPr>
            <w:tcW w:w="2015" w:type="dxa"/>
            <w:vMerge/>
            <w:shd w:val="clear" w:color="auto" w:fill="FBD4B4" w:themeFill="accent6" w:themeFillTint="66"/>
            <w:vAlign w:val="center"/>
          </w:tcPr>
          <w:p w:rsidR="00DC79A5" w:rsidRPr="00BF1012" w:rsidRDefault="00DC79A5" w:rsidP="00BF1012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6636" w:type="dxa"/>
            <w:shd w:val="clear" w:color="auto" w:fill="FABF8F" w:themeFill="accent6" w:themeFillTint="99"/>
            <w:vAlign w:val="center"/>
          </w:tcPr>
          <w:p w:rsidR="00DC79A5" w:rsidRPr="00736416" w:rsidRDefault="00DC79A5" w:rsidP="00BF1012">
            <w:pPr>
              <w:jc w:val="both"/>
              <w:rPr>
                <w:b/>
                <w:sz w:val="28"/>
              </w:rPr>
            </w:pPr>
            <w:r w:rsidRPr="00736416">
              <w:rPr>
                <w:sz w:val="28"/>
              </w:rPr>
              <w:t xml:space="preserve">rester pendant les séances d’écriture pour </w:t>
            </w:r>
            <w:r w:rsidRPr="00736416">
              <w:rPr>
                <w:b/>
                <w:sz w:val="28"/>
              </w:rPr>
              <w:t>surveiller le sens de tracé des lettres</w:t>
            </w:r>
          </w:p>
        </w:tc>
        <w:tc>
          <w:tcPr>
            <w:tcW w:w="1953" w:type="dxa"/>
            <w:shd w:val="clear" w:color="auto" w:fill="FABF8F" w:themeFill="accent6" w:themeFillTint="99"/>
            <w:vAlign w:val="center"/>
          </w:tcPr>
          <w:p w:rsidR="00DC79A5" w:rsidRPr="00224BF3" w:rsidRDefault="00DC79A5" w:rsidP="00BF1012">
            <w:pPr>
              <w:rPr>
                <w:smallCaps/>
                <w:sz w:val="28"/>
              </w:rPr>
            </w:pPr>
          </w:p>
        </w:tc>
      </w:tr>
      <w:tr w:rsidR="00DC79A5" w:rsidTr="00B55030">
        <w:trPr>
          <w:tblCellSpacing w:w="28" w:type="dxa"/>
        </w:trPr>
        <w:tc>
          <w:tcPr>
            <w:tcW w:w="2015" w:type="dxa"/>
            <w:vMerge/>
            <w:shd w:val="clear" w:color="auto" w:fill="FBD4B4" w:themeFill="accent6" w:themeFillTint="66"/>
            <w:vAlign w:val="center"/>
          </w:tcPr>
          <w:p w:rsidR="00DC79A5" w:rsidRPr="00BF1012" w:rsidRDefault="00DC79A5" w:rsidP="00BF1012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6636" w:type="dxa"/>
            <w:shd w:val="clear" w:color="auto" w:fill="FBD4B4" w:themeFill="accent6" w:themeFillTint="66"/>
            <w:vAlign w:val="center"/>
          </w:tcPr>
          <w:p w:rsidR="00DC79A5" w:rsidRPr="00736416" w:rsidRDefault="00DC79A5" w:rsidP="00BF1012">
            <w:pPr>
              <w:jc w:val="both"/>
              <w:rPr>
                <w:b/>
                <w:sz w:val="28"/>
              </w:rPr>
            </w:pPr>
            <w:r w:rsidRPr="00736416">
              <w:rPr>
                <w:b/>
                <w:sz w:val="28"/>
              </w:rPr>
              <w:t xml:space="preserve">aider à s’organiser matériellement pour les activités </w:t>
            </w:r>
            <w:r w:rsidRPr="00736416">
              <w:rPr>
                <w:sz w:val="28"/>
              </w:rPr>
              <w:t xml:space="preserve">(placer les étiquettes ou les objets à un endroit pratiques et de façon visible, organiser les objets à compter en </w:t>
            </w:r>
            <w:proofErr w:type="gramStart"/>
            <w:r w:rsidRPr="00736416">
              <w:rPr>
                <w:sz w:val="28"/>
              </w:rPr>
              <w:t>les passant</w:t>
            </w:r>
            <w:proofErr w:type="gramEnd"/>
            <w:r w:rsidRPr="00736416">
              <w:rPr>
                <w:sz w:val="28"/>
              </w:rPr>
              <w:t xml:space="preserve"> d’un endroit à un autre, …)</w:t>
            </w:r>
          </w:p>
        </w:tc>
        <w:tc>
          <w:tcPr>
            <w:tcW w:w="1953" w:type="dxa"/>
            <w:shd w:val="clear" w:color="auto" w:fill="FBD4B4" w:themeFill="accent6" w:themeFillTint="66"/>
            <w:vAlign w:val="center"/>
          </w:tcPr>
          <w:p w:rsidR="00DC79A5" w:rsidRPr="00224BF3" w:rsidRDefault="00DC79A5" w:rsidP="00BF1012">
            <w:pPr>
              <w:rPr>
                <w:smallCaps/>
                <w:sz w:val="28"/>
              </w:rPr>
            </w:pPr>
          </w:p>
        </w:tc>
      </w:tr>
      <w:tr w:rsidR="00DC79A5" w:rsidTr="00D526F9">
        <w:trPr>
          <w:tblCellSpacing w:w="28" w:type="dxa"/>
        </w:trPr>
        <w:tc>
          <w:tcPr>
            <w:tcW w:w="2015" w:type="dxa"/>
            <w:vMerge/>
            <w:shd w:val="clear" w:color="auto" w:fill="FBD4B4" w:themeFill="accent6" w:themeFillTint="66"/>
            <w:vAlign w:val="center"/>
          </w:tcPr>
          <w:p w:rsidR="00DC79A5" w:rsidRPr="00BF1012" w:rsidRDefault="00DC79A5" w:rsidP="00BF1012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6636" w:type="dxa"/>
            <w:shd w:val="clear" w:color="auto" w:fill="FABF8F" w:themeFill="accent6" w:themeFillTint="99"/>
            <w:vAlign w:val="center"/>
          </w:tcPr>
          <w:p w:rsidR="00DC79A5" w:rsidRPr="00736416" w:rsidRDefault="00DC79A5" w:rsidP="00BF1012">
            <w:pPr>
              <w:jc w:val="both"/>
              <w:rPr>
                <w:b/>
                <w:sz w:val="28"/>
              </w:rPr>
            </w:pPr>
            <w:r w:rsidRPr="00736416">
              <w:rPr>
                <w:b/>
                <w:sz w:val="28"/>
              </w:rPr>
              <w:t>aider à découper-colorier-coller </w:t>
            </w:r>
            <w:r w:rsidRPr="00736416">
              <w:rPr>
                <w:sz w:val="28"/>
              </w:rPr>
              <w:t>de façon systématique</w:t>
            </w:r>
          </w:p>
        </w:tc>
        <w:tc>
          <w:tcPr>
            <w:tcW w:w="1953" w:type="dxa"/>
            <w:shd w:val="clear" w:color="auto" w:fill="FABF8F" w:themeFill="accent6" w:themeFillTint="99"/>
            <w:vAlign w:val="center"/>
          </w:tcPr>
          <w:p w:rsidR="00DC79A5" w:rsidRPr="00224BF3" w:rsidRDefault="00DC79A5" w:rsidP="00BF1012">
            <w:pPr>
              <w:rPr>
                <w:smallCaps/>
                <w:sz w:val="28"/>
              </w:rPr>
            </w:pPr>
          </w:p>
        </w:tc>
      </w:tr>
      <w:tr w:rsidR="00DC79A5" w:rsidTr="00B55030">
        <w:trPr>
          <w:tblCellSpacing w:w="28" w:type="dxa"/>
        </w:trPr>
        <w:tc>
          <w:tcPr>
            <w:tcW w:w="2015" w:type="dxa"/>
            <w:vMerge/>
            <w:shd w:val="clear" w:color="auto" w:fill="FBD4B4" w:themeFill="accent6" w:themeFillTint="66"/>
            <w:vAlign w:val="center"/>
          </w:tcPr>
          <w:p w:rsidR="00DC79A5" w:rsidRPr="00BF1012" w:rsidRDefault="00DC79A5" w:rsidP="00BF1012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6636" w:type="dxa"/>
            <w:shd w:val="clear" w:color="auto" w:fill="FBD4B4" w:themeFill="accent6" w:themeFillTint="66"/>
            <w:vAlign w:val="center"/>
          </w:tcPr>
          <w:p w:rsidR="00DC79A5" w:rsidRPr="00736416" w:rsidRDefault="00DC79A5" w:rsidP="00BF1012">
            <w:pPr>
              <w:jc w:val="both"/>
              <w:rPr>
                <w:b/>
                <w:sz w:val="28"/>
              </w:rPr>
            </w:pPr>
            <w:r w:rsidRPr="00736416">
              <w:rPr>
                <w:sz w:val="28"/>
              </w:rPr>
              <w:t xml:space="preserve">exercer une surveillance « rapprochée » régulière au cours des tâche où il faut écrire-colorier-tracer pour les </w:t>
            </w:r>
            <w:r w:rsidRPr="00736416">
              <w:rPr>
                <w:b/>
                <w:sz w:val="28"/>
              </w:rPr>
              <w:t>inciter à s’appliquer et à prendre leur temps</w:t>
            </w:r>
            <w:r w:rsidRPr="00736416">
              <w:rPr>
                <w:sz w:val="28"/>
              </w:rPr>
              <w:t> </w:t>
            </w:r>
          </w:p>
        </w:tc>
        <w:tc>
          <w:tcPr>
            <w:tcW w:w="1953" w:type="dxa"/>
            <w:shd w:val="clear" w:color="auto" w:fill="FBD4B4" w:themeFill="accent6" w:themeFillTint="66"/>
            <w:vAlign w:val="center"/>
          </w:tcPr>
          <w:p w:rsidR="00DC79A5" w:rsidRPr="00224BF3" w:rsidRDefault="00DC79A5" w:rsidP="00BF1012">
            <w:pPr>
              <w:rPr>
                <w:smallCaps/>
                <w:sz w:val="28"/>
              </w:rPr>
            </w:pPr>
          </w:p>
        </w:tc>
      </w:tr>
      <w:tr w:rsidR="00DC79A5" w:rsidTr="00D526F9">
        <w:trPr>
          <w:tblCellSpacing w:w="28" w:type="dxa"/>
        </w:trPr>
        <w:tc>
          <w:tcPr>
            <w:tcW w:w="2015" w:type="dxa"/>
            <w:vMerge/>
            <w:shd w:val="clear" w:color="auto" w:fill="FBD4B4" w:themeFill="accent6" w:themeFillTint="66"/>
            <w:vAlign w:val="center"/>
          </w:tcPr>
          <w:p w:rsidR="00DC79A5" w:rsidRPr="00BF1012" w:rsidRDefault="00DC79A5" w:rsidP="00BF1012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6636" w:type="dxa"/>
            <w:shd w:val="clear" w:color="auto" w:fill="FABF8F" w:themeFill="accent6" w:themeFillTint="99"/>
            <w:vAlign w:val="center"/>
          </w:tcPr>
          <w:p w:rsidR="00DC79A5" w:rsidRPr="00736416" w:rsidRDefault="00DC79A5" w:rsidP="00BF1012">
            <w:pPr>
              <w:jc w:val="both"/>
              <w:rPr>
                <w:sz w:val="28"/>
              </w:rPr>
            </w:pPr>
            <w:r w:rsidRPr="00B55030">
              <w:t xml:space="preserve">exercer une surveillance « rapprochée » régulière au cours des tâches pour les </w:t>
            </w:r>
            <w:r w:rsidRPr="00B55030">
              <w:rPr>
                <w:b/>
              </w:rPr>
              <w:t>inciter à contrôler leur travail et ajuster leur activité au fur et à mesure du travail</w:t>
            </w:r>
            <w:r w:rsidRPr="00B55030">
              <w:t> </w:t>
            </w:r>
          </w:p>
        </w:tc>
        <w:tc>
          <w:tcPr>
            <w:tcW w:w="1953" w:type="dxa"/>
            <w:shd w:val="clear" w:color="auto" w:fill="FABF8F" w:themeFill="accent6" w:themeFillTint="99"/>
            <w:vAlign w:val="center"/>
          </w:tcPr>
          <w:p w:rsidR="00DC79A5" w:rsidRDefault="00DC79A5" w:rsidP="00BF1012">
            <w:pPr>
              <w:rPr>
                <w:smallCaps/>
                <w:sz w:val="28"/>
              </w:rPr>
            </w:pPr>
          </w:p>
        </w:tc>
      </w:tr>
      <w:tr w:rsidR="00DC79A5" w:rsidTr="00B55030">
        <w:trPr>
          <w:tblCellSpacing w:w="28" w:type="dxa"/>
        </w:trPr>
        <w:tc>
          <w:tcPr>
            <w:tcW w:w="2015" w:type="dxa"/>
            <w:vMerge w:val="restart"/>
            <w:vAlign w:val="center"/>
          </w:tcPr>
          <w:p w:rsidR="00DC79A5" w:rsidRPr="00BF1012" w:rsidRDefault="00DC79A5" w:rsidP="00BF1012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Après un exercice</w:t>
            </w:r>
          </w:p>
        </w:tc>
        <w:tc>
          <w:tcPr>
            <w:tcW w:w="6636" w:type="dxa"/>
            <w:vAlign w:val="center"/>
          </w:tcPr>
          <w:p w:rsidR="00DC79A5" w:rsidRPr="00736416" w:rsidRDefault="00DC79A5" w:rsidP="00BF1012">
            <w:pPr>
              <w:jc w:val="both"/>
              <w:rPr>
                <w:sz w:val="28"/>
              </w:rPr>
            </w:pPr>
            <w:r w:rsidRPr="00736416">
              <w:rPr>
                <w:sz w:val="28"/>
              </w:rPr>
              <w:t xml:space="preserve">comment </w:t>
            </w:r>
            <w:r w:rsidRPr="00736416">
              <w:rPr>
                <w:b/>
                <w:sz w:val="28"/>
              </w:rPr>
              <w:t>présenter leur cahier et coller proprement</w:t>
            </w:r>
            <w:r w:rsidRPr="00736416">
              <w:rPr>
                <w:sz w:val="28"/>
              </w:rPr>
              <w:t> </w:t>
            </w:r>
          </w:p>
        </w:tc>
        <w:tc>
          <w:tcPr>
            <w:tcW w:w="1953" w:type="dxa"/>
            <w:vAlign w:val="center"/>
          </w:tcPr>
          <w:p w:rsidR="00DC79A5" w:rsidRDefault="00DC79A5" w:rsidP="00BF1012">
            <w:pPr>
              <w:rPr>
                <w:smallCaps/>
                <w:sz w:val="28"/>
              </w:rPr>
            </w:pPr>
          </w:p>
        </w:tc>
      </w:tr>
      <w:tr w:rsidR="00DC79A5" w:rsidTr="00D526F9">
        <w:trPr>
          <w:tblCellSpacing w:w="28" w:type="dxa"/>
        </w:trPr>
        <w:tc>
          <w:tcPr>
            <w:tcW w:w="2015" w:type="dxa"/>
            <w:vMerge/>
            <w:vAlign w:val="center"/>
          </w:tcPr>
          <w:p w:rsidR="00DC79A5" w:rsidRPr="00BF1012" w:rsidRDefault="00DC79A5" w:rsidP="00BF1012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6636" w:type="dxa"/>
            <w:shd w:val="clear" w:color="auto" w:fill="FFFF99"/>
            <w:vAlign w:val="center"/>
          </w:tcPr>
          <w:p w:rsidR="00DC79A5" w:rsidRPr="00736416" w:rsidRDefault="00DC79A5" w:rsidP="00BF1012">
            <w:pPr>
              <w:jc w:val="both"/>
              <w:rPr>
                <w:sz w:val="28"/>
              </w:rPr>
            </w:pPr>
            <w:r w:rsidRPr="00736416">
              <w:rPr>
                <w:sz w:val="28"/>
              </w:rPr>
              <w:t xml:space="preserve">fasse </w:t>
            </w:r>
            <w:r w:rsidRPr="00736416">
              <w:rPr>
                <w:b/>
                <w:sz w:val="28"/>
              </w:rPr>
              <w:t xml:space="preserve">revenir sur le travail </w:t>
            </w:r>
            <w:r w:rsidRPr="00736416">
              <w:rPr>
                <w:sz w:val="28"/>
              </w:rPr>
              <w:t>réalisé pour le vérifier </w:t>
            </w:r>
          </w:p>
        </w:tc>
        <w:tc>
          <w:tcPr>
            <w:tcW w:w="1953" w:type="dxa"/>
            <w:shd w:val="clear" w:color="auto" w:fill="FFFF99"/>
            <w:vAlign w:val="center"/>
          </w:tcPr>
          <w:p w:rsidR="00DC79A5" w:rsidRDefault="00DC79A5" w:rsidP="00BF1012">
            <w:pPr>
              <w:rPr>
                <w:smallCaps/>
                <w:sz w:val="28"/>
              </w:rPr>
            </w:pPr>
          </w:p>
        </w:tc>
      </w:tr>
    </w:tbl>
    <w:p w:rsidR="00730FA1" w:rsidRDefault="00730FA1"/>
    <w:sectPr w:rsidR="00730FA1" w:rsidSect="00BF10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F1012"/>
    <w:rsid w:val="00053769"/>
    <w:rsid w:val="00072502"/>
    <w:rsid w:val="001F5CDA"/>
    <w:rsid w:val="00224BF3"/>
    <w:rsid w:val="00240287"/>
    <w:rsid w:val="00312204"/>
    <w:rsid w:val="003352EA"/>
    <w:rsid w:val="004F0004"/>
    <w:rsid w:val="005B4734"/>
    <w:rsid w:val="006361DB"/>
    <w:rsid w:val="006C0672"/>
    <w:rsid w:val="006C39AA"/>
    <w:rsid w:val="00730FA1"/>
    <w:rsid w:val="00736416"/>
    <w:rsid w:val="00A12CB0"/>
    <w:rsid w:val="00B3326A"/>
    <w:rsid w:val="00B55030"/>
    <w:rsid w:val="00BF1012"/>
    <w:rsid w:val="00C75AE7"/>
    <w:rsid w:val="00D04F16"/>
    <w:rsid w:val="00D526F9"/>
    <w:rsid w:val="00DA0FF1"/>
    <w:rsid w:val="00DC79A5"/>
    <w:rsid w:val="00E67A3F"/>
    <w:rsid w:val="00EF084F"/>
    <w:rsid w:val="00F5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12"/>
    <w:rPr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352EA"/>
    <w:pPr>
      <w:keepNext/>
      <w:keepLines/>
      <w:spacing w:after="80" w:line="360" w:lineRule="auto"/>
      <w:jc w:val="center"/>
      <w:outlineLvl w:val="0"/>
    </w:pPr>
    <w:rPr>
      <w:rFonts w:eastAsiaTheme="majorEastAsia" w:cstheme="majorBidi"/>
      <w:bCs/>
      <w:shadow/>
      <w:color w:val="E36C0A" w:themeColor="accent6" w:themeShade="BF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52EA"/>
    <w:pPr>
      <w:keepNext/>
      <w:keepLines/>
      <w:spacing w:after="80" w:line="360" w:lineRule="auto"/>
      <w:jc w:val="both"/>
      <w:outlineLvl w:val="1"/>
    </w:pPr>
    <w:rPr>
      <w:rFonts w:eastAsiaTheme="majorEastAsia" w:cstheme="majorBidi"/>
      <w:b/>
      <w:bCs/>
      <w:color w:val="FFC000"/>
      <w:sz w:val="32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52EA"/>
    <w:pPr>
      <w:keepNext/>
      <w:keepLines/>
      <w:spacing w:before="120" w:after="120" w:line="240" w:lineRule="auto"/>
      <w:ind w:left="708"/>
      <w:jc w:val="both"/>
      <w:outlineLvl w:val="2"/>
    </w:pPr>
    <w:rPr>
      <w:rFonts w:eastAsiaTheme="majorEastAsia" w:cstheme="majorBidi"/>
      <w:b/>
      <w:bCs/>
      <w:color w:val="C00000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52EA"/>
    <w:pPr>
      <w:keepNext/>
      <w:keepLines/>
      <w:spacing w:before="80" w:line="360" w:lineRule="auto"/>
      <w:jc w:val="both"/>
      <w:outlineLvl w:val="3"/>
    </w:pPr>
    <w:rPr>
      <w:rFonts w:eastAsiaTheme="majorEastAsia" w:cstheme="majorBidi"/>
      <w:b/>
      <w:bCs/>
      <w:iCs/>
      <w:smallCaps/>
      <w:color w:val="000000" w:themeColor="text1"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52EA"/>
    <w:rPr>
      <w:rFonts w:eastAsiaTheme="majorEastAsia" w:cstheme="majorBidi"/>
      <w:bCs/>
      <w:shadow/>
      <w:color w:val="E36C0A" w:themeColor="accent6" w:themeShade="BF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352EA"/>
    <w:rPr>
      <w:rFonts w:eastAsiaTheme="majorEastAsia" w:cstheme="majorBidi"/>
      <w:b/>
      <w:bCs/>
      <w:color w:val="FFC000"/>
      <w:sz w:val="32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352EA"/>
    <w:rPr>
      <w:rFonts w:eastAsiaTheme="majorEastAsia" w:cstheme="majorBidi"/>
      <w:b/>
      <w:bCs/>
      <w:color w:val="C00000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3352EA"/>
    <w:rPr>
      <w:rFonts w:eastAsiaTheme="majorEastAsia" w:cstheme="majorBidi"/>
      <w:b/>
      <w:bCs/>
      <w:iCs/>
      <w:smallCaps/>
      <w:color w:val="000000" w:themeColor="text1"/>
      <w:sz w:val="32"/>
    </w:rPr>
  </w:style>
  <w:style w:type="character" w:styleId="lev">
    <w:name w:val="Strong"/>
    <w:basedOn w:val="Policepardfaut"/>
    <w:uiPriority w:val="22"/>
    <w:qFormat/>
    <w:rsid w:val="003352EA"/>
    <w:rPr>
      <w:b/>
      <w:bCs/>
    </w:rPr>
  </w:style>
  <w:style w:type="character" w:styleId="Accentuation">
    <w:name w:val="Emphasis"/>
    <w:basedOn w:val="Policepardfaut"/>
    <w:uiPriority w:val="20"/>
    <w:qFormat/>
    <w:rsid w:val="003352EA"/>
    <w:rPr>
      <w:i/>
      <w:iCs/>
    </w:rPr>
  </w:style>
  <w:style w:type="paragraph" w:styleId="Paragraphedeliste">
    <w:name w:val="List Paragraph"/>
    <w:basedOn w:val="Normal"/>
    <w:uiPriority w:val="34"/>
    <w:qFormat/>
    <w:rsid w:val="003352EA"/>
    <w:pPr>
      <w:spacing w:after="80"/>
      <w:ind w:left="720"/>
      <w:contextualSpacing/>
      <w:jc w:val="both"/>
    </w:pPr>
    <w:rPr>
      <w:szCs w:val="24"/>
    </w:rPr>
  </w:style>
  <w:style w:type="paragraph" w:styleId="En-tte">
    <w:name w:val="header"/>
    <w:basedOn w:val="Normal"/>
    <w:link w:val="En-tteCar"/>
    <w:uiPriority w:val="99"/>
    <w:unhideWhenUsed/>
    <w:rsid w:val="00BF1012"/>
    <w:pPr>
      <w:tabs>
        <w:tab w:val="center" w:pos="4536"/>
        <w:tab w:val="right" w:pos="9072"/>
      </w:tabs>
      <w:spacing w:line="240" w:lineRule="auto"/>
      <w:jc w:val="both"/>
    </w:pPr>
    <w:rPr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BF1012"/>
  </w:style>
  <w:style w:type="paragraph" w:styleId="Textedebulles">
    <w:name w:val="Balloon Text"/>
    <w:basedOn w:val="Normal"/>
    <w:link w:val="TextedebullesCar"/>
    <w:uiPriority w:val="99"/>
    <w:semiHidden/>
    <w:unhideWhenUsed/>
    <w:rsid w:val="00BF1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0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F10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AC702E1E58427D804BA30E18CA4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8324B-005B-4C07-B694-189A071289F0}"/>
      </w:docPartPr>
      <w:docPartBody>
        <w:p w:rsidR="001B0355" w:rsidRDefault="007C6646" w:rsidP="007C6646">
          <w:pPr>
            <w:pStyle w:val="4FAC702E1E58427D804BA30E18CA4C33"/>
          </w:pPr>
          <w:r>
            <w:rPr>
              <w:color w:val="365F91" w:themeColor="accent1" w:themeShade="BF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C6646"/>
    <w:rsid w:val="001B0355"/>
    <w:rsid w:val="002A0ADF"/>
    <w:rsid w:val="007C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AC702E1E58427D804BA30E18CA4C33">
    <w:name w:val="4FAC702E1E58427D804BA30E18CA4C33"/>
    <w:rsid w:val="007C66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Aides à apporter aux élèves</vt:lpstr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Aides à apporter aux élèves</dc:title>
  <dc:creator>Brossois Karine</dc:creator>
  <cp:lastModifiedBy>Brossois Karine</cp:lastModifiedBy>
  <cp:revision>3</cp:revision>
  <dcterms:created xsi:type="dcterms:W3CDTF">2012-01-04T16:05:00Z</dcterms:created>
  <dcterms:modified xsi:type="dcterms:W3CDTF">2012-01-04T16:05:00Z</dcterms:modified>
</cp:coreProperties>
</file>